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E46" w:rsidRPr="008D2E46" w:rsidRDefault="008D2E46" w:rsidP="008D2E46">
      <w:pPr>
        <w:pStyle w:val="2"/>
        <w:spacing w:after="0" w:line="240" w:lineRule="auto"/>
        <w:ind w:left="0"/>
        <w:contextualSpacing/>
        <w:jc w:val="center"/>
        <w:rPr>
          <w:szCs w:val="28"/>
          <w:lang w:val="en-US"/>
        </w:rPr>
      </w:pPr>
      <w:r>
        <w:rPr>
          <w:szCs w:val="28"/>
          <w:lang w:val="kk-KZ"/>
        </w:rPr>
        <w:t xml:space="preserve">СӨЖ </w:t>
      </w:r>
      <w:r>
        <w:rPr>
          <w:szCs w:val="28"/>
          <w:lang w:val="en-US"/>
        </w:rPr>
        <w:t>1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 Салық  түсінігі, оның экономикалық мәні?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 Қазақстан Республикасының салық жүйесі және реформалау кезеңдері?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 Салықтардың функциялары, жіктелуі?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 Салық салу принциптері?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 Салық объектісі және субъектісі?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 Салық элементтеріне не жатады?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 Салық төлеу көздері?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 xml:space="preserve">8 Салық ставкаларының түрлері? 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 Салық жеңілдіктері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10 Салықтық несие және олардың түрлері?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11 Салық базасы дегеніміз не 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12 Салық саясаты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13 Фискалдық саясаттың қаржылық саясаттан айырмашылығы?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14 Салық механизмі дегеніміз не?.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15 Салықтық реттеу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16 Салықтық жоспарлау және бақылау дегеніміз не??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17 Салық санкциялары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18 Жер салығының төлеушілері, салық салу базасы мен объектісі.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19 Жер салығын есептеу және төлеу тәртібі?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20 Жер салығының салық кезеңі мен салық есептілігі?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21 Көлік құралдарының салық салу базасы мен объектісі?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22 Жеке түлғалардың көлік құралдарына салық салудың ерекшеліктері?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23 Көлік құралдарына салықтарды есептеу мен төлеу тәртібі, мерзімі?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24 Мүлік салығының принциптері мен функциялары?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 xml:space="preserve">24 Мүлік салығының салық салу базасы мен объектісі? 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25 Мүлік салығы бойынша декларацияны тапсыру мерзімі мен тәртібі?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26 Заңды тұлғалардың мүлік салығын төлеу тәртібі?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27 Мүлік салығының салық базасын есептеу әдісі?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28 Ойын бизнесі салығын төлеушілердің қосымша төлемдері?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29 Тіркелген салықтың төлеушілері, ставкалары?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30 Жеке табыс салығының салық салу базасы мен объектілері?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31 Жеке тұлғалардың салық салуға жатпайтын табыстары қандай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32 Жеке табыс салығының ставкалары?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33 Табыс салығын есептеу мен төлеу тәртібі?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34 Жеке кәсіпкерлердің салық салынатын табысы?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35 Төлем көзіне салық салынатын табыс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36 Төлем көзіне салық салынбайтын табыстарының құрамы мен құрылмы?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37 Әлеуметтік салықтың төлеушілері, ставкалары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38 Әлеуметтік салық салу базасы мен объектілері?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39 Әлеуметтік салықты төлеу тәртібі мен мерзімі?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40 Мемлекеттік әлеуметтік сақтандыру қоры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41  Заңды тұлғаларды тіркеу үшін жинақ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42 Заңды тұлғаларды тіркеу үшін жинақты есептеу мен төлеу тәртібі?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43 Алымдар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bookmarkStart w:id="0" w:name="sub1000234761"/>
      <w:r w:rsidRPr="00346F9D">
        <w:rPr>
          <w:szCs w:val="28"/>
          <w:lang w:val="kk-KZ"/>
        </w:rPr>
        <w:lastRenderedPageBreak/>
        <w:t xml:space="preserve">44 </w:t>
      </w:r>
      <w:hyperlink r:id="rId4" w:history="1">
        <w:r w:rsidRPr="00346F9D">
          <w:rPr>
            <w:rStyle w:val="a3"/>
            <w:rFonts w:eastAsia="Calibri"/>
            <w:bCs/>
            <w:szCs w:val="28"/>
            <w:lang w:val="kk-KZ"/>
          </w:rPr>
          <w:t>Аукциондардан</w:t>
        </w:r>
      </w:hyperlink>
      <w:bookmarkEnd w:id="0"/>
      <w:r w:rsidRPr="00346F9D">
        <w:rPr>
          <w:szCs w:val="28"/>
          <w:lang w:val="kk-KZ"/>
        </w:rPr>
        <w:t xml:space="preserve"> алынатын алым 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45 Алымды есептеу тәртібі мен мерзімі?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46 Мемлекеттік баж дегеніміз не және оны төлеу қалай жүргізіледі?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47 Мемлекеттік баждың төлеушілері мен алыну объектісі?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48 Қосылған құн салығы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49 Қосылған құн салығын төлеушілер?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50 Қосылған құн салығыны сомасын анықтау әдістері?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51 Салық салынатын айналым және салық салынатын импорт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52 Қосылған құн салығының ставкалары мен төлеу мерзімі?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53 Қосылған құн салығынан босатылатын айналымдар?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54 Акциздер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55 Акциз салығын салу объектісі, төлеушілері?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56 Акциздік тауарлар тізімін ата?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57 Акциз ставкаларын қолдану мен есептеу механизмі?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58 Жер қойнауын пайдаланушыларға салық салу объектісі мен төлеушілері?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59 Бонустар және олардың түрлері?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60 Роялити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61 Роялитиді бекітудің тәртібі, салық салу объектісі, есептеу тәртібі мен ставкасы?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62 Үстеме пайда салығы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63 Салық режимі, оның үлгілері?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64 Арнаулы салық режимі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65 Біржолғы талон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66 Патент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67 Оңайлатылған декларция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68 Корпаративтік табыс салығы, салық салу базасы, төлеушілері мен объектілері?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69 Резидент және резиден емес  заңды тұлға дегеніміз кім?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70 Аванстық төлемдер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71 Кедендік төлемдер, объектісі, төлеу тәртібі?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72 Кеден аламы дегеніміз не?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73 Тіркеу алымдары?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74 Автокөлік құралдарының ҚР аумағынан жүргені үшін алым?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75 Жекелеген қызмет түрлерімен айналысу үшін лицензиялық алым?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76 Жер учаскелерін пайдаланғаны үшін төлемақылар?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77 Қоршаған ортаға эмиссия үшін төлемақы?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78 Орианды пайдаланғаны үшін төлемақы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79 Сыртқы жарнаманы орналастырғаны үшін төлемақы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80 Консулдық алым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81 Салық төлеуші ретінде тіркеу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82 Дара кәсіпкерді, жекеше нотариусты, адвокаттарды тіркеу есебі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83 Қосылған құн салығын төлеушілерді тіркеу есебі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84 Электрондық салық төлеуші ретінде тіркеу есебі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85 Жекелеген қызмет түрлерін жүзеге асырыратын салықтөлеушілерді тіркеу есебі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lastRenderedPageBreak/>
        <w:t>86 Салықтарды және бюджетке төленетін басқа да міндетті төлемдерді, өсімпұлдар мен айыппұлдарды есепке жатқызу және қайтару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87 Мерзімінде орындалмаған салық міндеттемелерін орындауды қамтамасыз ету тәсілдері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88 Салық берешегін мәжбүрлеп өндіріп алу шаралары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89 Ірі салық төлеушілер мотниторингі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90 Тәуекелдерді басқару жүйесі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91 Салықтық тексерулер түрлері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92 Салықтық тексерулер жүргізудің тәртібі мен мерзімі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93 Салық салу объектілері мен салық салуға байланысты объектілерді жанама әдіспен айқындау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94 Салықтық басқылау түрлері және өзге де нысандары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95 Салықтық тексеріс нәтижелері және салық қызметі органдары лауазымды адамдарының әрекетіне шағым жасау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96 Инвестициялық салық преференциялары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97 Арнайы экономикалық аймақтардың аумақтарынада қызметін жүзеге асыратын үйымдарға салық салу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98 Халықаралық салық салудың ерекшеліктері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99 Резидент емес жеке тұлғалардың табыстарына салық салу</w:t>
      </w:r>
    </w:p>
    <w:p w:rsidR="008D2E46" w:rsidRPr="00346F9D" w:rsidRDefault="008D2E46" w:rsidP="008D2E46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100 Резиденттердің сыртқы экономикалық қызметінен түсетін табыстарына салық салу</w:t>
      </w:r>
    </w:p>
    <w:p w:rsidR="008D2E46" w:rsidRPr="00346F9D" w:rsidRDefault="008D2E46" w:rsidP="008D2E46">
      <w:pPr>
        <w:rPr>
          <w:szCs w:val="28"/>
          <w:lang w:val="kk-KZ"/>
        </w:rPr>
      </w:pPr>
    </w:p>
    <w:p w:rsidR="008D2E46" w:rsidRPr="00346F9D" w:rsidRDefault="008D2E46" w:rsidP="008D2E46">
      <w:pPr>
        <w:rPr>
          <w:szCs w:val="28"/>
          <w:lang w:val="kk-KZ"/>
        </w:rPr>
      </w:pPr>
    </w:p>
    <w:p w:rsidR="004E5377" w:rsidRPr="008D2E46" w:rsidRDefault="004E5377">
      <w:pPr>
        <w:rPr>
          <w:lang w:val="kk-KZ"/>
        </w:rPr>
      </w:pPr>
    </w:p>
    <w:sectPr w:rsidR="004E5377" w:rsidRPr="008D2E46" w:rsidSect="006D79E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2E46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8D2E46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E4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D2E4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D2E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rsid w:val="008D2E46"/>
    <w:rPr>
      <w:rFonts w:ascii="Times New Roman" w:hAnsi="Times New Roman" w:cs="Times New Roman" w:hint="default"/>
      <w:color w:val="333399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l:51013880.9160000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748</Words>
  <Characters>4270</Characters>
  <Application>Microsoft Office Word</Application>
  <DocSecurity>0</DocSecurity>
  <Lines>35</Lines>
  <Paragraphs>10</Paragraphs>
  <ScaleCrop>false</ScaleCrop>
  <Company>WolfishLair</Company>
  <LinksUpToDate>false</LinksUpToDate>
  <CharactersWithSpaces>5008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2019-01-07T18:18:00Z</dcterms:created>
  <dcterms:modified xsi:type="dcterms:W3CDTF">2019-01-07T18:18:00Z</dcterms:modified>
</cp:coreProperties>
</file>